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18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7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018" w:type="dxa"/>
            <w:gridSpan w:val="2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ED7D31" w:themeFill="accent2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bookmarkStart w:id="0" w:name="RANGE!A1:B32"/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Customer/Company</w:t>
            </w:r>
            <w:bookmarkEnd w:id="0"/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976" w:type="dxa"/>
            <w:tcBorders>
              <w:top w:val="single" w:color="4472C4" w:themeColor="accent1" w:sz="18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8"/>
                <w:szCs w:val="28"/>
                <w:lang w:val="en-US"/>
              </w:rPr>
              <w:t>NOFRIAGARA DAVIT HARNAWAN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  <w:t>Kadisoro 03/02 Gilangharjo, Pandak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  <w:t>Bantul, Yogyakarta, Indonesia, 55761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Phone: 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  <w:t>6281390420030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  <w:t>nofriagara@gmail.com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6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018" w:type="dxa"/>
            <w:gridSpan w:val="2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ED7D31" w:themeFill="accent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Aircraft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Certification</w:t>
            </w:r>
          </w:p>
        </w:tc>
        <w:tc>
          <w:tcPr>
            <w:tcW w:w="7976" w:type="dxa"/>
            <w:tcBorders>
              <w:top w:val="single" w:color="4472C4" w:themeColor="accent1" w:sz="18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S-LSA          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E-LSA                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Experimental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Application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Fixed Wing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Gyro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Trike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Airboat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UAV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Other: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Make: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Model: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  <w:t>KITFOX-6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Configuration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Tricycle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Gear   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Tail Dragger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Tractor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Pusher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Gross Weight: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default"/>
                <w:sz w:val="28"/>
                <w:szCs w:val="28"/>
                <w:lang w:val="en-US"/>
              </w:rPr>
              <w:t>1550</w:t>
            </w:r>
            <w:r>
              <w:rPr>
                <w:sz w:val="28"/>
                <w:szCs w:val="28"/>
              </w:rPr>
              <w:t xml:space="preserve">          (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lbs  or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kgs)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Cruise Speed at Sea Level: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default"/>
                <w:sz w:val="28"/>
                <w:szCs w:val="28"/>
                <w:lang w:val="en-US"/>
              </w:rPr>
              <w:t>120</w:t>
            </w:r>
            <w:r>
              <w:rPr>
                <w:sz w:val="28"/>
                <w:szCs w:val="28"/>
              </w:rPr>
              <w:t xml:space="preserve">        (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mph or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kts)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Max Speed at Sea Level: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default"/>
                <w:sz w:val="28"/>
                <w:szCs w:val="28"/>
                <w:lang w:val="en-US"/>
              </w:rPr>
              <w:t>140</w:t>
            </w:r>
            <w:r>
              <w:rPr>
                <w:sz w:val="28"/>
                <w:szCs w:val="28"/>
              </w:rPr>
              <w:t xml:space="preserve">       (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mph or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kts)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6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018" w:type="dxa"/>
            <w:gridSpan w:val="2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ED7D31" w:themeFill="accent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Power Plant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Make:</w:t>
            </w:r>
          </w:p>
        </w:tc>
        <w:tc>
          <w:tcPr>
            <w:tcW w:w="7976" w:type="dxa"/>
            <w:tcBorders>
              <w:top w:val="single" w:color="4472C4" w:themeColor="accent1" w:sz="18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  <w:t>VIKING AIRCRAFT ENGINE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Model: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  <w:t>130 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Engine/Motor Type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Combustion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Electric 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Engine Horsepower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hp or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kW      Maximum Power:     </w:t>
            </w:r>
            <w:r>
              <w:rPr>
                <w:rFonts w:hint="default"/>
                <w:sz w:val="24"/>
                <w:szCs w:val="24"/>
                <w:lang w:val="en-US"/>
              </w:rPr>
              <w:t>130</w:t>
            </w:r>
            <w:r>
              <w:rPr>
                <w:sz w:val="24"/>
                <w:szCs w:val="24"/>
              </w:rPr>
              <w:t xml:space="preserve">             Maximum Cont. Power: </w:t>
            </w:r>
            <w:r>
              <w:rPr>
                <w:rFonts w:hint="default"/>
                <w:sz w:val="24"/>
                <w:szCs w:val="24"/>
                <w:lang w:val="en-U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 xml:space="preserve">Engine RPM 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Maximum rpm: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>6500</w:t>
            </w:r>
            <w:r>
              <w:rPr>
                <w:sz w:val="24"/>
                <w:szCs w:val="24"/>
              </w:rPr>
              <w:t xml:space="preserve">                   Maximum Cont. rpm:</w:t>
            </w:r>
            <w:r>
              <w:rPr>
                <w:rFonts w:hint="default"/>
                <w:sz w:val="24"/>
                <w:szCs w:val="24"/>
                <w:lang w:val="en-US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Drive Type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Direct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Belt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Gear Reduction        Gear Ratio:</w:t>
            </w:r>
            <w:r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en-US"/>
              </w:rPr>
              <w:t xml:space="preserve"> 2:33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Direction of Rotation 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CW (Right)    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CCW (Left)      Note: as viewed from pilot seat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6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018" w:type="dxa"/>
            <w:gridSpan w:val="2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ED7D31" w:themeFill="accent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Hub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Bolt Circle Diameter</w:t>
            </w:r>
          </w:p>
        </w:tc>
        <w:tc>
          <w:tcPr>
            <w:tcW w:w="7976" w:type="dxa"/>
            <w:tcBorders>
              <w:top w:val="single" w:color="4472C4" w:themeColor="accent1" w:sz="18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SAE 1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SAE 2     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Other Diameter: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             (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in or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Number of Bolts: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3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4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5    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6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7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8       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Bolt Size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AN3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AN4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AN5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AN6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AN7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AN8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8mm  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Center Hole Diameter: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(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in  or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 xml:space="preserve">Bushing Size: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Inside diameter:            Outside diameter:             Length:          (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in or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6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018" w:type="dxa"/>
            <w:gridSpan w:val="2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ED7D31" w:themeFill="accent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Propeller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Maximum Diameter</w:t>
            </w:r>
          </w:p>
        </w:tc>
        <w:tc>
          <w:tcPr>
            <w:tcW w:w="7976" w:type="dxa"/>
            <w:tcBorders>
              <w:top w:val="single" w:color="4472C4" w:themeColor="accent1" w:sz="18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Diameter: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 xml:space="preserve">   (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in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mm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cm)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Performance Preference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 xml:space="preserve">Cruise     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Climb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Quiet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Low Vibration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6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  <w:t>Operating Environment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Short Field/STOL 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High Altitude       Elevation (ft):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6" w:space="0"/>
              <w:left w:val="single" w:color="4472C4" w:themeColor="accent1" w:sz="18" w:space="0"/>
              <w:bottom w:val="single" w:color="4472C4" w:themeColor="accent1" w:sz="18" w:space="0"/>
              <w:right w:val="single" w:color="4472C4" w:themeColor="accent1" w:sz="6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Number of Blades</w:t>
            </w:r>
          </w:p>
        </w:tc>
        <w:tc>
          <w:tcPr>
            <w:tcW w:w="7976" w:type="dxa"/>
            <w:tcBorders>
              <w:top w:val="single" w:color="4472C4" w:themeColor="accent1" w:sz="6" w:space="0"/>
              <w:left w:val="single" w:color="4472C4" w:themeColor="accent1" w:sz="6" w:space="0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2      </w:t>
            </w:r>
            <w:bookmarkStart w:id="1" w:name="_GoBack"/>
            <w:bookmarkEnd w:id="1"/>
            <w:r>
              <w:rPr>
                <w:sz w:val="24"/>
                <w:szCs w:val="24"/>
              </w:rPr>
              <w:sym w:font="Wingdings" w:char="00FE"/>
            </w:r>
            <w:r>
              <w:rPr>
                <w:sz w:val="24"/>
                <w:szCs w:val="24"/>
              </w:rPr>
              <w:t xml:space="preserve"> 3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4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5    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042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6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2" w:type="dxa"/>
            <w:tcBorders>
              <w:top w:val="single" w:color="4472C4" w:themeColor="accent1" w:sz="18" w:space="0"/>
              <w:left w:val="single" w:color="4472C4" w:themeColor="accent1" w:sz="18" w:space="0"/>
              <w:bottom w:val="single" w:color="4472C4" w:themeColor="accent1" w:sz="18" w:space="0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  <w:t>Comments/Questions: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976" w:type="dxa"/>
            <w:tcBorders>
              <w:top w:val="single" w:color="4472C4" w:themeColor="accent1" w:sz="18" w:space="0"/>
              <w:left w:val="nil"/>
              <w:bottom w:val="single" w:color="4472C4" w:themeColor="accent1" w:sz="18" w:space="0"/>
              <w:right w:val="single" w:color="4472C4" w:themeColor="accent1" w:sz="18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</w:p>
        </w:tc>
      </w:tr>
    </w:tbl>
    <w:p/>
    <w:sectPr>
      <w:headerReference r:id="rId5" w:type="default"/>
      <w:pgSz w:w="12240" w:h="15840"/>
      <w:pgMar w:top="720" w:right="720" w:bottom="144" w:left="720" w:header="547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40"/>
        <w:szCs w:val="4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-266700</wp:posOffset>
          </wp:positionV>
          <wp:extent cx="1433195" cy="608965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384" cy="608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40"/>
        <w:szCs w:val="40"/>
      </w:rPr>
      <w:t>Propeller Evaluation Form</w:t>
    </w:r>
  </w:p>
  <w:p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F7"/>
    <w:rsid w:val="00037506"/>
    <w:rsid w:val="00050ED2"/>
    <w:rsid w:val="00055973"/>
    <w:rsid w:val="000960EB"/>
    <w:rsid w:val="000A34B4"/>
    <w:rsid w:val="00101485"/>
    <w:rsid w:val="00115F05"/>
    <w:rsid w:val="00137AE8"/>
    <w:rsid w:val="00146DDA"/>
    <w:rsid w:val="00160811"/>
    <w:rsid w:val="001778FF"/>
    <w:rsid w:val="001C0BCD"/>
    <w:rsid w:val="001C6B1B"/>
    <w:rsid w:val="001F63B6"/>
    <w:rsid w:val="002174FA"/>
    <w:rsid w:val="00233400"/>
    <w:rsid w:val="002468CC"/>
    <w:rsid w:val="002479D4"/>
    <w:rsid w:val="00251521"/>
    <w:rsid w:val="00255B9B"/>
    <w:rsid w:val="0026287C"/>
    <w:rsid w:val="00293950"/>
    <w:rsid w:val="002A0ECD"/>
    <w:rsid w:val="002A350C"/>
    <w:rsid w:val="002C45AA"/>
    <w:rsid w:val="003023CA"/>
    <w:rsid w:val="003425E2"/>
    <w:rsid w:val="0035794C"/>
    <w:rsid w:val="003867EC"/>
    <w:rsid w:val="00395A0A"/>
    <w:rsid w:val="003C4D29"/>
    <w:rsid w:val="003D17E7"/>
    <w:rsid w:val="00432E7E"/>
    <w:rsid w:val="00467093"/>
    <w:rsid w:val="0047626A"/>
    <w:rsid w:val="004A2E27"/>
    <w:rsid w:val="004B11C8"/>
    <w:rsid w:val="004C6E98"/>
    <w:rsid w:val="004E544D"/>
    <w:rsid w:val="004E7255"/>
    <w:rsid w:val="00502C15"/>
    <w:rsid w:val="00513B1F"/>
    <w:rsid w:val="00565799"/>
    <w:rsid w:val="005A2763"/>
    <w:rsid w:val="005A3DAC"/>
    <w:rsid w:val="005A72AA"/>
    <w:rsid w:val="005D6E7B"/>
    <w:rsid w:val="005E1538"/>
    <w:rsid w:val="00631044"/>
    <w:rsid w:val="00652A39"/>
    <w:rsid w:val="00652E5A"/>
    <w:rsid w:val="006622EB"/>
    <w:rsid w:val="006F67B6"/>
    <w:rsid w:val="00716538"/>
    <w:rsid w:val="00754EF4"/>
    <w:rsid w:val="00764998"/>
    <w:rsid w:val="007B59F1"/>
    <w:rsid w:val="007B7EA8"/>
    <w:rsid w:val="007D42E5"/>
    <w:rsid w:val="00802922"/>
    <w:rsid w:val="00811B10"/>
    <w:rsid w:val="00877D78"/>
    <w:rsid w:val="00897F12"/>
    <w:rsid w:val="008D78E6"/>
    <w:rsid w:val="009046D0"/>
    <w:rsid w:val="00965979"/>
    <w:rsid w:val="00971ECA"/>
    <w:rsid w:val="009814DD"/>
    <w:rsid w:val="0099523F"/>
    <w:rsid w:val="009B4AA9"/>
    <w:rsid w:val="00A06227"/>
    <w:rsid w:val="00A12E93"/>
    <w:rsid w:val="00A36E2F"/>
    <w:rsid w:val="00A449DB"/>
    <w:rsid w:val="00A60373"/>
    <w:rsid w:val="00A949DD"/>
    <w:rsid w:val="00AD28A9"/>
    <w:rsid w:val="00AD7549"/>
    <w:rsid w:val="00B72597"/>
    <w:rsid w:val="00BE46F3"/>
    <w:rsid w:val="00BE5A5F"/>
    <w:rsid w:val="00BF3728"/>
    <w:rsid w:val="00BF7871"/>
    <w:rsid w:val="00C01FFD"/>
    <w:rsid w:val="00C13D82"/>
    <w:rsid w:val="00C47E6C"/>
    <w:rsid w:val="00CA5D73"/>
    <w:rsid w:val="00CC18F0"/>
    <w:rsid w:val="00CC57D4"/>
    <w:rsid w:val="00D45DFA"/>
    <w:rsid w:val="00D53C07"/>
    <w:rsid w:val="00DC11BD"/>
    <w:rsid w:val="00DD5F5A"/>
    <w:rsid w:val="00E45DF7"/>
    <w:rsid w:val="00E612E2"/>
    <w:rsid w:val="00E64952"/>
    <w:rsid w:val="00E836D7"/>
    <w:rsid w:val="00EB47D0"/>
    <w:rsid w:val="00EC03F5"/>
    <w:rsid w:val="00F104C9"/>
    <w:rsid w:val="00F10A6B"/>
    <w:rsid w:val="00F25FA1"/>
    <w:rsid w:val="00F4648D"/>
    <w:rsid w:val="00F96719"/>
    <w:rsid w:val="00FA10EA"/>
    <w:rsid w:val="02F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Placeholder Text"/>
    <w:basedOn w:val="2"/>
    <w:semiHidden/>
    <w:uiPriority w:val="99"/>
    <w:rPr>
      <w:color w:val="80808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2688-FD9C-435C-92A1-7E12F5811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1600</Characters>
  <Lines>13</Lines>
  <Paragraphs>3</Paragraphs>
  <TotalTime>14</TotalTime>
  <ScaleCrop>false</ScaleCrop>
  <LinksUpToDate>false</LinksUpToDate>
  <CharactersWithSpaces>1877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2018-10-22T15:30:00Z</dcterms:created>
  <dc:creator>Dave Miller</dc:creator>
  <cp:lastModifiedBy>nofri</cp:lastModifiedBy>
  <cp:lastPrinted>2018-10-21T18:45:00Z</cp:lastPrinted>
  <dcterms:modified xsi:type="dcterms:W3CDTF">2022-08-18T14:27:00Z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4A87A210EFF54210A430DC6875C84061</vt:lpwstr>
  </property>
</Properties>
</file>